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58B" w:rsidRPr="0047358B" w:rsidRDefault="0047358B" w:rsidP="0047358B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47358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АВТОНОМНАЯ НЕКОММЕРЧЕСКАЯ ОБРАЗОВАТЕЛЬНАЯ ОРГАНИЗАЦИЯ ВЫСШЕГО ОБРАЗОВАНИЯ </w:t>
      </w:r>
    </w:p>
    <w:p w:rsidR="0047358B" w:rsidRPr="0047358B" w:rsidRDefault="0047358B" w:rsidP="0047358B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47358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ЦЕНТРОСОЮЗА РОССИЙСКОЙ ФЕДЕРАЦИИ</w:t>
      </w:r>
    </w:p>
    <w:p w:rsidR="0047358B" w:rsidRPr="0047358B" w:rsidRDefault="0047358B" w:rsidP="0047358B">
      <w:pPr>
        <w:spacing w:after="0" w:line="360" w:lineRule="exact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47358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«РОССИЙСКИЙ УНИВЕРСИТЕТ КООПЕРАЦИИ»</w:t>
      </w:r>
      <w:r w:rsidRPr="0047358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</w:p>
    <w:p w:rsidR="0047358B" w:rsidRPr="0047358B" w:rsidRDefault="0047358B" w:rsidP="0047358B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47358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ВЛАДИМИРСКИЙ ФИЛИАЛ </w:t>
      </w:r>
    </w:p>
    <w:p w:rsidR="0047358B" w:rsidRPr="0047358B" w:rsidRDefault="0047358B" w:rsidP="0047358B">
      <w:pPr>
        <w:shd w:val="clear" w:color="auto" w:fill="FFFFFF"/>
        <w:spacing w:after="0" w:line="360" w:lineRule="exact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47358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Кафедра современного образования</w:t>
      </w:r>
    </w:p>
    <w:p w:rsidR="0047358B" w:rsidRPr="0047358B" w:rsidRDefault="0047358B" w:rsidP="0047358B">
      <w:pPr>
        <w:shd w:val="clear" w:color="auto" w:fill="FFFFFF"/>
        <w:spacing w:after="0" w:line="360" w:lineRule="exact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</w:p>
    <w:p w:rsidR="0047358B" w:rsidRPr="0047358B" w:rsidRDefault="0047358B" w:rsidP="0047358B">
      <w:pPr>
        <w:shd w:val="clear" w:color="auto" w:fill="FFFFFF"/>
        <w:spacing w:after="0" w:line="360" w:lineRule="exact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47358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ТЕМАТИКА ВЫПУСКНЫХ КВАЛИФИКАЦИОННЫХ РАБОТ</w:t>
      </w:r>
    </w:p>
    <w:p w:rsidR="0047358B" w:rsidRPr="0047358B" w:rsidRDefault="0047358B" w:rsidP="0047358B">
      <w:pPr>
        <w:shd w:val="clear" w:color="auto" w:fill="FFFFFF"/>
        <w:spacing w:after="0" w:line="360" w:lineRule="exact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47358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на 2026/2027 учебный год</w:t>
      </w:r>
    </w:p>
    <w:p w:rsidR="0047358B" w:rsidRPr="0047358B" w:rsidRDefault="0047358B" w:rsidP="0047358B">
      <w:pPr>
        <w:shd w:val="clear" w:color="auto" w:fill="FFFFFF"/>
        <w:spacing w:after="0" w:line="360" w:lineRule="exact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</w:p>
    <w:p w:rsidR="0047358B" w:rsidRPr="0047358B" w:rsidRDefault="0047358B" w:rsidP="0047358B">
      <w:pPr>
        <w:spacing w:after="0" w:line="360" w:lineRule="exact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u w:val="single"/>
          <w:lang w:eastAsia="ru-RU"/>
        </w:rPr>
      </w:pPr>
      <w:r w:rsidRPr="0047358B">
        <w:rPr>
          <w:rFonts w:ascii="Times New Roman" w:eastAsia="Times New Roman" w:hAnsi="Times New Roman" w:cs="Times New Roman"/>
          <w:bCs/>
          <w:spacing w:val="-6"/>
          <w:sz w:val="28"/>
          <w:szCs w:val="28"/>
          <w:u w:val="single"/>
          <w:lang w:eastAsia="ru-RU"/>
        </w:rPr>
        <w:t>Специальность 38.05.01 Экономическая безопасность</w:t>
      </w:r>
    </w:p>
    <w:p w:rsidR="0047358B" w:rsidRPr="0047358B" w:rsidRDefault="0047358B" w:rsidP="0047358B">
      <w:pPr>
        <w:spacing w:after="0" w:line="360" w:lineRule="exact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u w:val="single"/>
          <w:lang w:eastAsia="ru-RU"/>
        </w:rPr>
      </w:pPr>
      <w:r w:rsidRPr="0047358B">
        <w:rPr>
          <w:rFonts w:ascii="Times New Roman" w:eastAsia="Times New Roman" w:hAnsi="Times New Roman" w:cs="Times New Roman"/>
          <w:spacing w:val="-6"/>
          <w:sz w:val="28"/>
          <w:szCs w:val="28"/>
          <w:u w:val="single"/>
          <w:lang w:eastAsia="ru-RU"/>
        </w:rPr>
        <w:t>Профиль «Экономико-правовое обеспечение экономической безопасности»</w:t>
      </w:r>
    </w:p>
    <w:p w:rsidR="001C13DF" w:rsidRPr="0047358B" w:rsidRDefault="001C13DF" w:rsidP="004735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358B" w:rsidRPr="0047358B" w:rsidRDefault="0047358B" w:rsidP="004735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58B">
        <w:rPr>
          <w:rFonts w:ascii="Times New Roman" w:hAnsi="Times New Roman" w:cs="Times New Roman"/>
          <w:b/>
          <w:sz w:val="28"/>
          <w:szCs w:val="28"/>
        </w:rPr>
        <w:t>1. Общая экономическая безопасность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t>1. Анализ состояния экономической безопасности государства на основе системы индикаторов и их пороговых значений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2. Активизация малого инновационного бизнеса как фактор повышения уровня экономической безопасности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t>3. Анализ и оценка угроз экономической безопасности во внешнеэкономической деятельности Российской Федерации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4. Анализ и оценка угроз экономической безопасности в социальной сфере и положении населения страны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t>5. Бюджетная политика и ее роль в обеспечении экономической безопасности страны</w:t>
      </w:r>
      <w:r w:rsidRPr="0047358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6. Влияние отраслей высоких технологий на обеспечение национальной экономической безопасности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7. Влияние денежно-кредитной политики на обеспечение экономической безопасности страны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8. Внутренние угрозы экономической безопасности на современном этапе и пути их минимизации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9. Государственная инвестиционная политики в системе экономической безопасности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10. Государственный контроль в системе финансовой и экономической безопасности 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11. Государственный долг как индикатор экономической безопасности Российской Федерации  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12. Государственная стратегия по обеспечению экономической безопасности личности и результаты ее реализации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13. Деятельность таможенных органов по обеспечению экономической безопасности внешнеэкономической деятельности государства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lastRenderedPageBreak/>
        <w:t>14. Зарубежный опыт обеспечения экономической безопасности государства и возможность его адаптации к российским условиям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15. Инновационная безопасность как важнейшая подсистема экономической безопасности  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16. </w:t>
      </w:r>
      <w:proofErr w:type="spellStart"/>
      <w:r w:rsidRPr="0047358B">
        <w:rPr>
          <w:rFonts w:ascii="Times New Roman" w:hAnsi="Times New Roman" w:cs="Times New Roman"/>
          <w:sz w:val="28"/>
          <w:szCs w:val="28"/>
        </w:rPr>
        <w:t>Импортозамещение</w:t>
      </w:r>
      <w:proofErr w:type="spellEnd"/>
      <w:r w:rsidRPr="0047358B">
        <w:rPr>
          <w:rFonts w:ascii="Times New Roman" w:hAnsi="Times New Roman" w:cs="Times New Roman"/>
          <w:sz w:val="28"/>
          <w:szCs w:val="28"/>
        </w:rPr>
        <w:t xml:space="preserve"> как фактор повышения уровня продовольственной независимости страны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17. Консолидация финансовых ресурсов государства и бизнеса как механизм обеспечения экономической безопасности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18. Конкурентоспособность нацио</w:t>
      </w:r>
      <w:bookmarkStart w:id="0" w:name="_GoBack"/>
      <w:bookmarkEnd w:id="0"/>
      <w:r w:rsidRPr="0047358B">
        <w:rPr>
          <w:rFonts w:ascii="Times New Roman" w:hAnsi="Times New Roman" w:cs="Times New Roman"/>
          <w:sz w:val="28"/>
          <w:szCs w:val="28"/>
        </w:rPr>
        <w:t>нальной экономики как фактор обеспечения экономической безопасности государства и предприятия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19. Методология мониторинга внешних и внутренних угроз экономической безопасности государства, региона, предприятия 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20. Механизмы защиты национальных интересов в области экономики и повышения «запаса прочности» пороговых значений экономической безопасности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21. Механизмы и инструменты создания эффективной системы экономической безопасности государства, региона, предприятия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22. Модернизация государственных финансов как важнейшее условие обеспечения экономической безопасности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23. Модернизация бюджетно-налоговой системы с целью создания антикоррупционного механизма обеспечения финансово-экономической безопасности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24. Методические подходы к выявлению и предупреждению мошенничества в экономической сфере  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t>25. Налоги как фактор обеспечения финансово-экономической безопасности</w:t>
      </w:r>
      <w:r w:rsidRPr="0047358B">
        <w:rPr>
          <w:rFonts w:ascii="Times New Roman" w:hAnsi="Times New Roman" w:cs="Times New Roman"/>
          <w:sz w:val="28"/>
          <w:szCs w:val="28"/>
          <w:highlight w:val="yellow"/>
        </w:rPr>
        <w:t xml:space="preserve">  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26. Налоговая политика как инструмент обеспечения экономической безопасности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t>27. Налоговое администрирование в системе обеспечения экономической безопасности Российской Федерации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28. Обеспечение системной инвестиционной безопасности в условиях глобализации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29. Обеспечение экономической безопасности как подсистемы национальной безопасности Российской Федерации в условиях глобализации  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30. Оценка и обеспечение экономической безопасности в сфере внешнеторговой деятельности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31. Оценка и обеспечение экономической безопасности в сфере здравоохранения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32. Оценка и обеспечение минерально-сырьевой безопасности как фактор снижения угроз в сфере общественного воспроизводства Российской Федерации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lastRenderedPageBreak/>
        <w:t>33. Оценка угроз экономической безопасности с позиции функционирования и развития наиболее важных и перспективных отраслей экономики Российской Федерации (на примере конкретной отрасли)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t>34. Оценка и направления повышения эффективности финансовых рынков в обеспечении экономической безопасности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35. Оценка противодействия налоговым преступлениям как механизм обеспечения экономической безопасности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36. Оценка деятельности Министерства внутренних дел по вопросам борьбы с коррупцией 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37. Оценка угроз экономической безопасности в сфере общественного воспроизводства Российской Федерации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38. Оценка предупреждения и противодействия коррупции как фактор обеспечения экономической безопасности. 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39. Повышение эффективности деятельности правоохранительных органов в системе обеспечении экономической безопасности государства. 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40. Противодействие налоговым преступлениям как механизм обеспечения экономической безопасности  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41. Противодействие легализации (отмыванию) доходов, полученных преступным путем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42. Противодействия экономическим преступлениям как механизм обеспечения экономической безопасности 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43. Пути минимизации внешних и внутренних угроз экономической безопасности страны на современном этапе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44. Развитие человеческого потенциала как стратегическая задача безопасного развития страны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t>45. Развитие организационно-экономических механизмов налогово-проверочной деятельности органов внутренних дел в системе обеспечения экономической безопасности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t>46. Развитие механизмов обеспечения экономической безопасности в сфере образования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47. Развитие человеческого капитала как стратегическая задача экономической безопасности России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48. Ресурсосбережение (энергосбережение) как национальный экономический приоритет в условиях глобализации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49. Роль бюджетной системы в обеспечении национальной экономической безопасности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50. Роль фондовых рынков в обеспечении экономической безопасности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51. Роль налоговой системы в обеспечении социальной безопасности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52. Современные методы оценки уровня экономической безопасности государства и направления их совершенствования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53. Совершенствование демографической политики Российской Федерации в интересах обеспечения национальной безопасности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lastRenderedPageBreak/>
        <w:t>54. Стратегические ориентиры развития банковской системы с позиции обеспечения экономической безопасности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55. Совершенствование механизма обеспечения финансовой безопасности на современном этапе интеграции в мировое хозяйство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56. Совершенствование управления миграционными процессами как фактор обеспечения экономической безопасности государства 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57. Стратегическая оценка потенциально возможных угроз безопасности на долговом рынке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58. Сырьевая безопасность как важнейший фактор экономического роста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59. Теневая экономика как угроза экономической безопасности страны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60. Формирование </w:t>
      </w:r>
      <w:proofErr w:type="spellStart"/>
      <w:r w:rsidRPr="0047358B">
        <w:rPr>
          <w:rFonts w:ascii="Times New Roman" w:hAnsi="Times New Roman" w:cs="Times New Roman"/>
          <w:sz w:val="28"/>
          <w:szCs w:val="28"/>
        </w:rPr>
        <w:t>инновационно</w:t>
      </w:r>
      <w:proofErr w:type="spellEnd"/>
      <w:r w:rsidRPr="0047358B">
        <w:rPr>
          <w:rFonts w:ascii="Times New Roman" w:hAnsi="Times New Roman" w:cs="Times New Roman"/>
          <w:sz w:val="28"/>
          <w:szCs w:val="28"/>
        </w:rPr>
        <w:t>-инвестиционных кластеров как фактор устойчивого и безопасного развития национальной экономики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61. Формирование системы обеспечения экономической безопасности страны в условиях межгосударственных санкций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62. Экономико-правовое обеспечение силовой составляющей экономической безопасности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63. Экономическая преступность и ее влияние на экономическую безопасность страны 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64. Экономико-правовое обеспечение экономической безопасности России в области продовольствия</w:t>
      </w:r>
    </w:p>
    <w:p w:rsidR="0047358B" w:rsidRPr="0047358B" w:rsidRDefault="0047358B" w:rsidP="0047358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65. Экономический рост как обобщающий индикатор экономической безопасности</w:t>
      </w:r>
    </w:p>
    <w:p w:rsidR="0047358B" w:rsidRPr="0047358B" w:rsidRDefault="0047358B" w:rsidP="004735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7358B" w:rsidRPr="0047358B" w:rsidRDefault="0047358B" w:rsidP="004735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58B">
        <w:rPr>
          <w:rFonts w:ascii="Times New Roman" w:hAnsi="Times New Roman" w:cs="Times New Roman"/>
          <w:b/>
          <w:sz w:val="28"/>
          <w:szCs w:val="28"/>
        </w:rPr>
        <w:t>2. Экономическая безопасность региона</w:t>
      </w:r>
    </w:p>
    <w:p w:rsidR="0047358B" w:rsidRPr="0047358B" w:rsidRDefault="0047358B" w:rsidP="004735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66. Деятельность службы экономической безопасности муниципального учреждения по контролю над целевым расходованием бюджетных средств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67. Диагностика инновационной активности промышленности как важнейший фактор обеспечения региональной безопасности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t>68. Инвестиционная безопасность как способность региона к расширенному воспроизводству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t>69. Налоговая безопасность региона как составляющая экономической безопасности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70. Нейтрализация кризисных ситуаций и обеспечение экономической безопасности региона по сферам жизнедеятельности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t>71. Обеспечение продовольственной независимости и безопасности в регионе в условиях экономических санкций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72. Организация и управление налоговым контролем как составляющей экономической безопасности региона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73. Оценка состояния и перспектив развития региона в сфере производственного потенциала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lastRenderedPageBreak/>
        <w:t>74. Оценка состояния и перспектив развития региона в области обеспечения научно-технической безопасности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75. Оценка состояния и перспектив развития региона в контексте обеспечения внешнеэкономической безопасности (зависимость от импорта)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76. Оценка доходной части бюджета региона с позиции обеспечения региональной экономической безопасности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77. Оценка расходной части бюджета региона с позиции обеспечения устойчивого экономического роста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t>78. Оценка показателей социальной сферы в региональном бюджете с позиции развития человеческого потенциала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79. Оценка кризисных ситуаций в сфере энергетической безопасности региона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80. Оценка кризисных ситуаций и угроз экономической безопасности в сфере уровня жизни населения территории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t>81. Оценка кризисных ситуаций и угроз экономической безопасности в сфере качества жизни населения региона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t>82. Оценка кризисных ситуаций и угроз экономической безопасности в бюджетной сфере региона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t>83. Оценка кризисных ситуаций и угроз экономической безопасности в финансовой сфере региона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t>84. Оценка и возможности нейтрализации угроз в социальной сфере региона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85. Оценка и противодействие преступлениям экономической направленности в регионе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86. Разработка стратегии обеспечения финансовой безопасности региона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87. Развитие организационно-экономического механизма обеспечения экономической безопасности региона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88. Развитие человеческого потенциала как стратегическая задача безопасного развития региона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89. Роль имущественного налогообложения в формировании региональных бюджетов Российской Федерации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90. Совершенствование механизма формирования и исполнения бюджета в системе обеспечения экономической безопасности муниципального образования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91. Стратегические направления повышения экономической безопасности региона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92. Стратегическая оценка потенциально возможных угроз безопасности в отраслевой структуре промышленности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93. Формирование политики активного экономического подъема регионального сектора экономики как условие ее устойчивого и безопасного развития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94. Экономическая преступность и ее влияние на разрастание коррупционных рисков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lastRenderedPageBreak/>
        <w:t>95. Экономико-правовое обеспечение демографической безопасности территории</w:t>
      </w:r>
    </w:p>
    <w:p w:rsidR="0047358B" w:rsidRPr="0047358B" w:rsidRDefault="0047358B" w:rsidP="0047358B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47358B" w:rsidRPr="0047358B" w:rsidRDefault="0047358B" w:rsidP="0047358B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58B">
        <w:rPr>
          <w:rFonts w:ascii="Times New Roman" w:hAnsi="Times New Roman" w:cs="Times New Roman"/>
          <w:b/>
          <w:sz w:val="28"/>
          <w:szCs w:val="28"/>
        </w:rPr>
        <w:t>3. Экономическая безопасность предприятий (организаций)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96. Анализ и оценка информационной составляющей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97. Анализ и оценка состояния финансовой составляющей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98. Анализ и оценка кадровой составляющей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99. Анализ и оценка технико-технологической составляющей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100. Влияние эффективности использования оборотных активов на обеспечение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101. Влияние состояния основных фондов на обеспечение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102. Влияние эффективности использования </w:t>
      </w:r>
      <w:proofErr w:type="spellStart"/>
      <w:r w:rsidRPr="0047358B">
        <w:rPr>
          <w:rFonts w:ascii="Times New Roman" w:hAnsi="Times New Roman" w:cs="Times New Roman"/>
          <w:sz w:val="28"/>
          <w:szCs w:val="28"/>
        </w:rPr>
        <w:t>внеоборотных</w:t>
      </w:r>
      <w:proofErr w:type="spellEnd"/>
      <w:r w:rsidRPr="0047358B">
        <w:rPr>
          <w:rFonts w:ascii="Times New Roman" w:hAnsi="Times New Roman" w:cs="Times New Roman"/>
          <w:sz w:val="28"/>
          <w:szCs w:val="28"/>
        </w:rPr>
        <w:t xml:space="preserve"> активов на обеспечение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103. Диагностика уровня и обеспечение политико-правовой составляющей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104. Диагностика уровня и обеспечение экологической составляющей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105. Диагностика уровня и выявление угроз силовой составляющей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106. Диверсификация хозяйственной деятельности в системе обеспечения экономической безопасности предприятий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107. Инвестиционные риски как источники угроз экономической безопасности промышленного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108. Инновационный аудит как метод управления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109. Инвестиционная политика предприятия (организации) как условие укрепления его экономической безопасности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110. Коммерческая тайна в системе обеспечения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111. Корпоративные ресурсы стратегического назначения и их использование в системе обеспечения экономической безопасности</w:t>
      </w:r>
    </w:p>
    <w:p w:rsidR="0047358B" w:rsidRPr="0047358B" w:rsidRDefault="0047358B" w:rsidP="0047358B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112. Минимизация кредитных рисков предприятия (организации) как фактор повышения уровня его экономической безопасности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lastRenderedPageBreak/>
        <w:t>113. Налоговое администрирование как метод управления уровнем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114. Обеспечение экономической безопасности предприятия (организации) в условиях антикризисного управления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115. Обеспечение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116. Организация (совершенствование) деятельности службы экономической безопасности предприятия и повышение ее эффективности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117. Оценка эффективности формирования системы управления экономической безопасностью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118. Пути повышения конкурентоспособности предприятия (организации) как механизма обеспечения экономической безопасности (на примере …) 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119. Разработка программы обеспечения экономической безопасности работников организации и оценка ее эффективности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120. Разработка путей повышения сырьевой безопасности как важнейший фактор экономического роста предприятия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58B">
        <w:rPr>
          <w:rFonts w:ascii="Times New Roman" w:hAnsi="Times New Roman" w:cs="Times New Roman"/>
          <w:sz w:val="28"/>
          <w:szCs w:val="28"/>
        </w:rPr>
        <w:t>121. Разработка стратегии организации по обеспечению экономической безопасности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122. Разработка методов управления финансовыми рисками при обеспечении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123. Разработка инвестиционной политики предприятия (организации) как условие укрепления его экономической безопасности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124. Развитие механизмов обеспечения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125. Социальный аудит как метод управления уровнем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126. Совершенствование системной инвестиционной безопасности предприятия (организации) в условиях глобализации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127. Совершенствования </w:t>
      </w:r>
      <w:proofErr w:type="spellStart"/>
      <w:r w:rsidRPr="0047358B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47358B">
        <w:rPr>
          <w:rFonts w:ascii="Times New Roman" w:hAnsi="Times New Roman" w:cs="Times New Roman"/>
          <w:sz w:val="28"/>
          <w:szCs w:val="28"/>
        </w:rPr>
        <w:t xml:space="preserve"> как фактора стимулирования роста отечественного производства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128. Совершенствование управления денежными потоками в системе обеспечения экономической безопасности организации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129. Совершенствование управления доходами и расходами в системе обеспечения экономической безопасности организации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130. Совершенствование управления структурой капитала в системе обеспечения экономической безопасности организации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131. Совершенствование финансового механизма в системе обеспечения экономической безопасности организации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132. Стратегическая оценка потенциально возможных угроз в реальном секторе экономики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lastRenderedPageBreak/>
        <w:t>133. Совершенствования риск-менеджмента в обеспечении экономической безопасности предприятия (организации) в условиях инновационного развития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134. Управление инвестиционными рисками в системе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135. Управление налоговыми рисками в контексте обеспечения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136. Формирование </w:t>
      </w:r>
      <w:proofErr w:type="spellStart"/>
      <w:r w:rsidRPr="0047358B">
        <w:rPr>
          <w:rFonts w:ascii="Times New Roman" w:hAnsi="Times New Roman" w:cs="Times New Roman"/>
          <w:sz w:val="28"/>
          <w:szCs w:val="28"/>
        </w:rPr>
        <w:t>инновационно</w:t>
      </w:r>
      <w:proofErr w:type="spellEnd"/>
      <w:r w:rsidRPr="0047358B">
        <w:rPr>
          <w:rFonts w:ascii="Times New Roman" w:hAnsi="Times New Roman" w:cs="Times New Roman"/>
          <w:sz w:val="28"/>
          <w:szCs w:val="28"/>
        </w:rPr>
        <w:t>-инвестиционной программы обеспечения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137. Формирование системы управления рисками на предприятии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138. Формирование системы безопасности предприятия (организации) реального сектора экономики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139. Финансовые риски при обеспечении экономической безопасности предприятия (организации)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140. Финансовое планирование и прогнозирование как фактор повышения экономической безопасности организации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141. Финансовые методы управления дебиторской и кредиторской задолженностями в системе обеспечения экономической безопасности организации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358B" w:rsidRPr="0047358B" w:rsidRDefault="0047358B" w:rsidP="0047358B">
      <w:pPr>
        <w:pStyle w:val="a3"/>
        <w:numPr>
          <w:ilvl w:val="0"/>
          <w:numId w:val="1"/>
        </w:numPr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58B">
        <w:rPr>
          <w:rFonts w:ascii="Times New Roman" w:hAnsi="Times New Roman" w:cs="Times New Roman"/>
          <w:b/>
          <w:sz w:val="28"/>
          <w:szCs w:val="28"/>
        </w:rPr>
        <w:t>Экономическая безопасность кредитной организации</w:t>
      </w:r>
    </w:p>
    <w:p w:rsidR="0047358B" w:rsidRPr="0047358B" w:rsidRDefault="0047358B" w:rsidP="0047358B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142. Анализ и оценка эффективности системы обеспечения экономической безопасности коммерческого банка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143. Инвестиционные риски как источники угроз экономической безопасности кредитной организации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144. Минимизация финансовых рисков кредитной организации как фактор повышения уровня ее экономической безопасности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 xml:space="preserve">145. Обеспечение экономической безопасности кредитной организации в условиях антикризисного управления (на примере …) 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146. Пути повышения конкурентоспособности кредитной организации как механизма обеспечения экономической безопасности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147. Развитие механизмов обеспечения экономической безопасности кредитной организации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148. Разработка методов управления финансовыми рисками при обеспечении экономической безопасности кредитной организации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t>149. Совершенствование инвестиционной безопасности кредитной организации в условиях глобализации (на примере …)</w:t>
      </w:r>
    </w:p>
    <w:p w:rsidR="0047358B" w:rsidRPr="0047358B" w:rsidRDefault="0047358B" w:rsidP="004735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8B">
        <w:rPr>
          <w:rFonts w:ascii="Times New Roman" w:hAnsi="Times New Roman" w:cs="Times New Roman"/>
          <w:sz w:val="28"/>
          <w:szCs w:val="28"/>
        </w:rPr>
        <w:lastRenderedPageBreak/>
        <w:t>150. Формирование системы управления рисками кредитной организации (на примере …)</w:t>
      </w:r>
    </w:p>
    <w:p w:rsidR="0047358B" w:rsidRPr="0047358B" w:rsidRDefault="0047358B" w:rsidP="0047358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7358B" w:rsidRPr="0047358B" w:rsidSect="004735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F3399C"/>
    <w:multiLevelType w:val="hybridMultilevel"/>
    <w:tmpl w:val="CB98068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58B"/>
    <w:rsid w:val="001C13DF"/>
    <w:rsid w:val="0047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8AA86"/>
  <w15:chartTrackingRefBased/>
  <w15:docId w15:val="{8B2508E4-6433-49C2-A6E0-8EC205B63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2510</Words>
  <Characters>14307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Александровна Зоткина</dc:creator>
  <cp:keywords/>
  <dc:description/>
  <cp:lastModifiedBy>Ирина Александровна Зоткина</cp:lastModifiedBy>
  <cp:revision>1</cp:revision>
  <dcterms:created xsi:type="dcterms:W3CDTF">2026-09-30T13:19:00Z</dcterms:created>
  <dcterms:modified xsi:type="dcterms:W3CDTF">2026-09-30T13:23:00Z</dcterms:modified>
</cp:coreProperties>
</file>