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АВТОНОМНАЯ НЕКОММЕРЧЕСКАЯ ОБРАЗОВАТЕЛЬНАЯ </w:t>
      </w:r>
    </w:p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ОРГАНИЗАЦИЯ ВЫСШЕГО ОБРАЗОВАНИЯ </w:t>
      </w:r>
    </w:p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ЦЕНТРОСОЮЗА РОССИЙСКОЙ ФЕДЕРАЦИИ</w:t>
      </w:r>
    </w:p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«РОССИЙСКИЙ УНИВЕРСИТЕТ КООПЕРАЦИИ»</w:t>
      </w:r>
      <w:r w:rsidRPr="00D11A4E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</w:p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ВЛАДИМИРСКИЙ ФИЛИАЛ </w:t>
      </w:r>
    </w:p>
    <w:p w:rsidR="00D11A4E" w:rsidRPr="00D11A4E" w:rsidRDefault="00D11A4E" w:rsidP="00D11A4E">
      <w:pPr>
        <w:shd w:val="clear" w:color="auto" w:fill="FFFFFF"/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Кафедра современного образования </w:t>
      </w:r>
    </w:p>
    <w:p w:rsidR="00D11A4E" w:rsidRPr="00D11A4E" w:rsidRDefault="00D11A4E" w:rsidP="00D11A4E">
      <w:pPr>
        <w:shd w:val="clear" w:color="auto" w:fill="FFFFFF"/>
        <w:suppressAutoHyphens/>
        <w:spacing w:after="0" w:line="360" w:lineRule="exact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</w:p>
    <w:p w:rsidR="00D11A4E" w:rsidRPr="00D11A4E" w:rsidRDefault="00D11A4E" w:rsidP="00D11A4E">
      <w:pPr>
        <w:shd w:val="clear" w:color="auto" w:fill="FFFFFF"/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ТЕМАТИКА ВЫПУСКНЫХ КВАЛИФИКАЦИОННЫХ РАБОТ</w:t>
      </w:r>
    </w:p>
    <w:p w:rsidR="00D11A4E" w:rsidRPr="00D11A4E" w:rsidRDefault="00D11A4E" w:rsidP="00D11A4E">
      <w:pPr>
        <w:shd w:val="clear" w:color="auto" w:fill="FFFFFF"/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</w:pP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на 202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6</w:t>
      </w: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/202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>7</w:t>
      </w:r>
      <w:r w:rsidRPr="00D11A4E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ar-SA"/>
        </w:rPr>
        <w:t xml:space="preserve"> учебный год</w:t>
      </w:r>
    </w:p>
    <w:p w:rsidR="00D11A4E" w:rsidRPr="00D11A4E" w:rsidRDefault="00D11A4E" w:rsidP="00D11A4E">
      <w:pPr>
        <w:suppressAutoHyphens/>
        <w:spacing w:after="0" w:line="360" w:lineRule="exact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lang w:eastAsia="ar-SA"/>
        </w:rPr>
      </w:pPr>
    </w:p>
    <w:p w:rsidR="00D11A4E" w:rsidRPr="00D11A4E" w:rsidRDefault="00D11A4E" w:rsidP="00D11A4E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ar-SA"/>
        </w:rPr>
      </w:pPr>
      <w:r w:rsidRPr="00D11A4E">
        <w:rPr>
          <w:rFonts w:ascii="Times New Roman" w:eastAsia="Times New Roman" w:hAnsi="Times New Roman" w:cs="Times New Roman"/>
          <w:bCs/>
          <w:spacing w:val="-6"/>
          <w:sz w:val="28"/>
          <w:szCs w:val="28"/>
          <w:u w:val="single"/>
          <w:lang w:eastAsia="ar-SA"/>
        </w:rPr>
        <w:t>Направление подготовки 38.03.01 Экономика</w:t>
      </w:r>
    </w:p>
    <w:p w:rsidR="001C13DF" w:rsidRDefault="00D11A4E" w:rsidP="00D11A4E">
      <w:pPr>
        <w:spacing w:after="0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ar-SA"/>
        </w:rPr>
      </w:pPr>
      <w:r w:rsidRPr="00D11A4E"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ar-SA"/>
        </w:rPr>
        <w:t>Профиль «Бухгалтерский учет, анализ и аудит»</w:t>
      </w:r>
    </w:p>
    <w:p w:rsidR="00D11A4E" w:rsidRDefault="00D11A4E" w:rsidP="00D11A4E">
      <w:pPr>
        <w:spacing w:after="0"/>
        <w:jc w:val="center"/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eastAsia="ar-SA"/>
        </w:rPr>
      </w:pPr>
    </w:p>
    <w:p w:rsidR="00D11A4E" w:rsidRPr="00EB3276" w:rsidRDefault="00D11A4E" w:rsidP="00D11A4E">
      <w:pPr>
        <w:spacing w:after="0"/>
        <w:ind w:firstLine="851"/>
        <w:rPr>
          <w:rFonts w:ascii="Times New Roman" w:hAnsi="Times New Roman" w:cs="Times New Roman"/>
          <w:sz w:val="24"/>
          <w:szCs w:val="24"/>
        </w:rPr>
      </w:pPr>
      <w:r w:rsidRPr="00EB3276">
        <w:rPr>
          <w:rFonts w:ascii="Times New Roman" w:hAnsi="Times New Roman" w:cs="Times New Roman"/>
          <w:sz w:val="24"/>
          <w:szCs w:val="24"/>
        </w:rPr>
        <w:t>РАЗДЕЛ 1. БУХГАЛТЕРСКИЙ УЧЕТ И ОТЧЕТНОСТЬ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Бухгалтерская отчетность кооперативных организаций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баланс и использование его данных для оценки финансового и имущественного положения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Бухгалтерский и налоговый учет расчетов по налогу на прибыль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Бухгалтерский учёт основных средств и их амортизации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Бюджетирование и проект организации контроля в системе управленческого учета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Инвентаризация в системе бухгалтерского учета и проект организации внутреннего контроля предприятия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Использование финансовой отчетности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Калькулирование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 в системе управленческого учета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Организация управленческого учета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Особенности организации бухгалтерского учета и формирования отчетности субъектов малого предпринимательства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Особенности учета и налогообложения деятельности индивидуальных предпринимателей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Отчет о финансовых результатах, его содержание и использование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Проект ведения бухгалтерского учета в организациях, применяющих специальные налоговые режимы и оценка их эффективности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Проект обоснования и разработки учетной политики – фундаментальной основы организации бухгалтерского учета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Проект оптимизации бухгалтерского учета субъектов малого бизнеса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выпуска и продажи готовой продукции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lastRenderedPageBreak/>
        <w:t>Учет дебиторской задолженности и отражение информации о ней в бухгалтерской отчетности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дебиторской задолженности и резервов по сомнительным долгам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доходов, расходов и финансовых результатов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затрат на производство продукции (и/или работ, услуг) в организациях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кредиторской задолженности и отражение информации о ней в бухгалтерской отчетности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материально-производственных запасов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нематериальных активов и их амортизации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основных средств и их амортизации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поступления и реализации товаров в предприятиях розничной торговли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бюджетом в организациях, применяющих специальный(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ые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>) налоговый(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ые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) режим(ы)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бюджетом по налогу на прибыль в организациях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государственными внебюджетными фондами в организациях, применяющих общую систему налогообложения (и/или специальный(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ые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>) налоговый(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ые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) режим(ы)) (на примере …) 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расчетов с персоналом организации по оплате труда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персоналом организации по прочим операциям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расчетов с подотчетными лицами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покупателями (и/или заказчиками) и отражение информации в бухгалтерской отчетности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расчетов с поставщиками (и/или подрядчиками) и отражение информации в бухгалтерской отчетности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товарных операций в оптовой торговой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товарных операций в розничной торговой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финансовых результатов в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формирования прибыли и направления ее использования (на примере …)</w:t>
      </w:r>
    </w:p>
    <w:p w:rsidR="00D11A4E" w:rsidRPr="00C71D74" w:rsidRDefault="00D11A4E" w:rsidP="00D11A4E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11A4E" w:rsidRPr="00C71D74" w:rsidRDefault="00D11A4E" w:rsidP="00D11A4E">
      <w:pPr>
        <w:pStyle w:val="a3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71D74">
        <w:rPr>
          <w:rFonts w:ascii="Times New Roman" w:eastAsia="Times New Roman" w:hAnsi="Times New Roman" w:cs="Times New Roman"/>
          <w:spacing w:val="-6"/>
          <w:sz w:val="28"/>
          <w:szCs w:val="28"/>
          <w:lang w:val="x-none" w:eastAsia="ar-SA"/>
        </w:rPr>
        <w:t xml:space="preserve">РАЗДЕЛ </w:t>
      </w:r>
      <w:r w:rsidRPr="00C71D7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2. </w:t>
      </w:r>
      <w:r w:rsidRPr="00C71D74">
        <w:rPr>
          <w:rFonts w:ascii="Times New Roman" w:eastAsia="Times New Roman" w:hAnsi="Times New Roman" w:cs="Times New Roman"/>
          <w:spacing w:val="-6"/>
          <w:sz w:val="28"/>
          <w:szCs w:val="28"/>
          <w:lang w:val="x-none" w:eastAsia="ar-SA"/>
        </w:rPr>
        <w:t>ЭКОНОМИЧЕСКИЙ АНАЛИЗ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амортизируемого имущества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lastRenderedPageBreak/>
        <w:t>Анализ безубыточности деятельности организации и планирование объема производства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движения денежных средств и проект оценки эффективности их использования в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денежных потоков организации и проект направления их оптимизации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 Анализ доходов, расходов и разработка проекта увеличения финансовых результатов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деловой активности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финансового состояния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финансовой устойчивости организации, выявление факторов ее роста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эффективности деятельности субъектов малого предпринимательства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и оценка эффективности использования 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внеоборотных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 активов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эффективности использования оборотных активов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и оценка эффективности использования основных средств и разработка проекта мероприятий по ее повышению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оценка эффективности использования собственного и заемного капитала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проект оценки эффективности использования материальных ресурсов производственной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проект оценки эффективности финансовых вложений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проект эффективности инвестиционной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и разработка проекта по оценке и повышению рентабельности организации (на примере …) 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 разработка проекта по оценке и повышению эффективности использования оборотных средств организации (предприятия)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имущественного положения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источников финансирования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ликвидности и платежеспособности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оборота розничной торговли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платежеспособности и оценка вероятности банкротства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платежеспособности и финансовой устойчивости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показателей эффективности финансово-хозяйственной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расходов на продажу торговой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lastRenderedPageBreak/>
        <w:t>Анализ рентабельности активов организации и факторов ее изменения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рентабельности капитала организации и оценка факторов ее изменения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себестоимости продаж и проект выявления резервов ее снижения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состава и изменения собственного капитала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состояния дебиторской и кредиторской задолженности организации и проект мероприятий по ее управлению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состояния и оценки эффективности использования трудовых ресурсов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состояния товарных запасов и 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товарооборачиваемости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 торговой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Анализ формирования и использования чистой прибыли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0"/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Анализ чистой прибыли и показателей рентабельности организации (на примере …) </w:t>
      </w:r>
    </w:p>
    <w:p w:rsidR="00D11A4E" w:rsidRPr="00C71D74" w:rsidRDefault="00D11A4E" w:rsidP="00D11A4E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11A4E" w:rsidRPr="00C71D74" w:rsidRDefault="00D11A4E" w:rsidP="00D11A4E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71D74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РАЗДЕЛ 3. АУДИТ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долгосрочных инвестиций в основные средства (и/или нематериальные активы и т.д.)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Аудит затрат на производство в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кредитов и займов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материально-производственных запасов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операций по движению денежных средств в кассе и на счетах в банке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оптовых товарных операций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Аудит основных средств и прочих </w:t>
      </w:r>
      <w:proofErr w:type="spellStart"/>
      <w:r w:rsidRPr="00D11A4E">
        <w:rPr>
          <w:rFonts w:ascii="Times New Roman" w:hAnsi="Times New Roman" w:cs="Times New Roman"/>
          <w:spacing w:val="-2"/>
          <w:sz w:val="28"/>
          <w:szCs w:val="28"/>
        </w:rPr>
        <w:t>внеоборотных</w:t>
      </w:r>
      <w:proofErr w:type="spellEnd"/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 активов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расчетов с персоналом по оплате труда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расчетов с покупателями и заказчиками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расчетов с поставщиками и подрядчиками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розничных товарных операций (на примере…)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собственного капитала и расчетов с учредителями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финансовой (бухгалтерской) отчетности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Аудит финансовых вложений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Аудит финансовых результатов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lastRenderedPageBreak/>
        <w:t>Выборочная проверка при аудите бухгалтерской (финансовой) отчетности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Изучение и оценка эффективности системы бухгалтерского учета и надежности внутреннего контроля клиента в процессе аудита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Планирование проведения аудита аудиторскими организациями (на примере …)</w:t>
      </w:r>
    </w:p>
    <w:p w:rsidR="00D11A4E" w:rsidRPr="00C71D74" w:rsidRDefault="00D11A4E" w:rsidP="00D11A4E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:rsidR="00D11A4E" w:rsidRPr="00C71D74" w:rsidRDefault="00D11A4E" w:rsidP="00D11A4E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C71D74">
        <w:rPr>
          <w:rFonts w:ascii="Times New Roman" w:eastAsia="Times New Roman" w:hAnsi="Times New Roman" w:cs="Times New Roman"/>
          <w:spacing w:val="-6"/>
          <w:sz w:val="28"/>
          <w:szCs w:val="24"/>
          <w:lang w:eastAsia="ar-SA"/>
        </w:rPr>
        <w:t>РАЗДЕЛ 4. КОМПЛЕКСНАЯ ТЕМАТИКА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Бухгалтерская отчетность и использование ее данных для оценки эффективности деятельности организации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движения материалов и анализ их использования 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анализ кредиторской задолженности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аудит материально-производственных запасов в организациях общественного питания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аудиторская проверка расчетов с персоналом по оплате труда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аудиторская проверка основных средств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учёт и внутренний контроль материально-производственных запасов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внутренний контроль расчетов с подотчетными лицами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внутренний контроль товарных операций в организациях оптовой (розничной) торговли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контроль затрат на производство работ в строительных организациях (на примере…)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Бухгалтерский учет и контроль использования материалов в производственной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Бухгалтерский учет и контроль расчетов с поставщиками и подрядчиками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Налоговый учет и проект организации контроля правильности его ведения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Система бюджетирования и проект организации внутреннего контроля исполнения бюджетов предприятия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готовой продукции, анализ ее ассортимента и качества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движения денежных средств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движения товаров в торговых организациях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доходов и расходов организации, разработка проекта их оптимизации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lastRenderedPageBreak/>
        <w:t>Учет и анализ доходов организации, выявление возможностей их роста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и анализ затрат по выполненным работам и оказанным услугам в организации (на примере …) 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использования заемных средств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использования основных средств в организации (на примере…)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производства и продажи готовой продукции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расходов организации, выявление возможностей их снижения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расчетов организации с бюджетом и государственными внебюджетными фондами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собственного капитала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анализ финансовых результатов деятельности организации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и контроль расходов на восстановление основных средств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контроль расчетов с дебиторами и кредиторами (на примере …)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и проект совершенствования внутреннего контроля расхода сырья на изготовление продукции собственного производства в общественном питании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и проект совершенствования контроля косвенных расходов организации на производство продукции (работ, услуг)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и проект совершенствования контроля прямых расходов на производство продукции (работ, услуг) (на примере …) </w:t>
      </w:r>
    </w:p>
    <w:p w:rsidR="00D11A4E" w:rsidRPr="00D11A4E" w:rsidRDefault="00D11A4E" w:rsidP="00D11A4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и факторный анализ расходов на продажу торговой организации (на примере …)</w:t>
      </w:r>
    </w:p>
    <w:p w:rsidR="00D11A4E" w:rsidRPr="00D11A4E" w:rsidRDefault="00D11A4E" w:rsidP="00CE4BC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 xml:space="preserve">Учет кредитов, займов и контроль за их использованием в организации (на примере …) </w:t>
      </w:r>
    </w:p>
    <w:p w:rsidR="00D11A4E" w:rsidRPr="00D11A4E" w:rsidRDefault="00D11A4E" w:rsidP="00CE4BC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A4E">
        <w:rPr>
          <w:rFonts w:ascii="Times New Roman" w:hAnsi="Times New Roman" w:cs="Times New Roman"/>
          <w:spacing w:val="-2"/>
          <w:sz w:val="28"/>
          <w:szCs w:val="28"/>
        </w:rPr>
        <w:t>Учет труда и расчетов с персоналом по его оплате, анализ показателей по труду и проект мероприятий по повышению эффективности использования трудовых ресурсов (на примере …)</w:t>
      </w:r>
      <w:bookmarkStart w:id="0" w:name="_GoBack"/>
      <w:bookmarkEnd w:id="0"/>
    </w:p>
    <w:sectPr w:rsidR="00D11A4E" w:rsidRPr="00D11A4E" w:rsidSect="00D11A4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6186B"/>
    <w:multiLevelType w:val="hybridMultilevel"/>
    <w:tmpl w:val="DB1C7926"/>
    <w:lvl w:ilvl="0" w:tplc="041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4E"/>
    <w:rsid w:val="001C13DF"/>
    <w:rsid w:val="00D11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AFF42"/>
  <w15:chartTrackingRefBased/>
  <w15:docId w15:val="{E0CA534F-4D6B-425C-98D8-F87156039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1710</Words>
  <Characters>9750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Александровна Зоткина</dc:creator>
  <cp:keywords/>
  <dc:description/>
  <cp:lastModifiedBy>Ирина Александровна Зоткина</cp:lastModifiedBy>
  <cp:revision>1</cp:revision>
  <dcterms:created xsi:type="dcterms:W3CDTF">2026-09-30T13:33:00Z</dcterms:created>
  <dcterms:modified xsi:type="dcterms:W3CDTF">2026-09-30T13:38:00Z</dcterms:modified>
</cp:coreProperties>
</file>